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DB" w:rsidRPr="00501710" w:rsidRDefault="00501710" w:rsidP="00CF34F3">
      <w:pPr>
        <w:pStyle w:val="1Adresse"/>
        <w:pBdr>
          <w:bottom w:val="single" w:sz="4" w:space="1" w:color="auto"/>
        </w:pBdr>
        <w:spacing w:line="360" w:lineRule="auto"/>
        <w:rPr>
          <w:rFonts w:cs="Arial"/>
          <w:sz w:val="28"/>
          <w:szCs w:val="28"/>
        </w:rPr>
      </w:pPr>
      <w:r w:rsidRPr="00501710">
        <w:rPr>
          <w:rFonts w:cs="Arial"/>
          <w:sz w:val="28"/>
          <w:szCs w:val="28"/>
        </w:rPr>
        <w:t>Merkblatt Schutzkonzept</w:t>
      </w:r>
    </w:p>
    <w:p w:rsidR="00501710" w:rsidRDefault="00501710" w:rsidP="005113A5">
      <w:pPr>
        <w:pStyle w:val="1Adresse"/>
        <w:spacing w:before="240" w:line="360" w:lineRule="auto"/>
        <w:rPr>
          <w:rFonts w:cs="Arial"/>
          <w:sz w:val="28"/>
          <w:szCs w:val="20"/>
        </w:rPr>
      </w:pPr>
    </w:p>
    <w:p w:rsidR="00D16C9D" w:rsidRDefault="00D16C9D" w:rsidP="00CF34F3">
      <w:pPr>
        <w:pStyle w:val="1Adresse"/>
        <w:spacing w:line="360" w:lineRule="auto"/>
        <w:rPr>
          <w:rFonts w:cs="Arial"/>
          <w:szCs w:val="20"/>
        </w:rPr>
      </w:pPr>
    </w:p>
    <w:p w:rsidR="005113A5" w:rsidRPr="00501710" w:rsidRDefault="00501710" w:rsidP="005113A5">
      <w:pPr>
        <w:pStyle w:val="1Adresse"/>
        <w:spacing w:line="360" w:lineRule="auto"/>
        <w:rPr>
          <w:rFonts w:cs="Arial"/>
          <w:b/>
          <w:szCs w:val="20"/>
        </w:rPr>
      </w:pPr>
      <w:r w:rsidRPr="00501710">
        <w:rPr>
          <w:rFonts w:cs="Arial"/>
          <w:b/>
          <w:szCs w:val="20"/>
        </w:rPr>
        <w:t>Einleitung</w:t>
      </w:r>
    </w:p>
    <w:p w:rsidR="005113A5" w:rsidRDefault="005113A5" w:rsidP="005113A5">
      <w:pPr>
        <w:pStyle w:val="1Adresse"/>
        <w:spacing w:line="360" w:lineRule="auto"/>
        <w:rPr>
          <w:rFonts w:cs="Arial"/>
          <w:szCs w:val="20"/>
        </w:rPr>
      </w:pPr>
      <w:r>
        <w:rPr>
          <w:rFonts w:cs="Arial"/>
          <w:szCs w:val="20"/>
        </w:rPr>
        <w:t xml:space="preserve">Das </w:t>
      </w:r>
      <w:r w:rsidRPr="005113A5">
        <w:rPr>
          <w:rFonts w:cs="Arial"/>
          <w:szCs w:val="20"/>
        </w:rPr>
        <w:t xml:space="preserve">Schutzkonzept beschreibt, welche Vorgaben </w:t>
      </w:r>
      <w:r>
        <w:rPr>
          <w:rFonts w:cs="Arial"/>
          <w:szCs w:val="20"/>
        </w:rPr>
        <w:t>Drogerien</w:t>
      </w:r>
      <w:r w:rsidRPr="005113A5">
        <w:rPr>
          <w:rFonts w:cs="Arial"/>
          <w:szCs w:val="20"/>
        </w:rPr>
        <w:t xml:space="preserve"> erfüllen müssen, die gemäss COVID-19 Verordnung 2 ihre Tätigkeit</w:t>
      </w:r>
      <w:r>
        <w:rPr>
          <w:rFonts w:cs="Arial"/>
          <w:szCs w:val="20"/>
        </w:rPr>
        <w:t xml:space="preserve"> im Zuge der ersten Lockerungsmassnahmen vom 27. April 2020</w:t>
      </w:r>
      <w:r w:rsidRPr="005113A5">
        <w:rPr>
          <w:rFonts w:cs="Arial"/>
          <w:szCs w:val="20"/>
        </w:rPr>
        <w:t xml:space="preserve"> fortsetzen können. Die Vorgaben richten sich an die Betreiber von Einrichtungen und Organisatoren von Veranstaltungen und an die Arbeitgeber. Sie dienen der Festlegung von betriebsinternen Schutzmassnahmen, die unter Mitwirkung der Arbeitnehmenden umgesetzt werden müssen.</w:t>
      </w:r>
    </w:p>
    <w:p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rsidR="005113A5" w:rsidRDefault="005113A5" w:rsidP="005113A5">
      <w:pPr>
        <w:pStyle w:val="1Adresse"/>
        <w:spacing w:line="360" w:lineRule="auto"/>
        <w:rPr>
          <w:rFonts w:cs="Arial"/>
          <w:szCs w:val="20"/>
        </w:rPr>
      </w:pPr>
      <w:r w:rsidRPr="005113A5">
        <w:rPr>
          <w:rFonts w:cs="Arial"/>
          <w:szCs w:val="20"/>
        </w:rPr>
        <w:t>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w:t>
      </w:r>
    </w:p>
    <w:p w:rsidR="005113A5" w:rsidRPr="00501710" w:rsidRDefault="00501710" w:rsidP="005113A5">
      <w:pPr>
        <w:pStyle w:val="1Adresse"/>
        <w:spacing w:before="240" w:line="360" w:lineRule="auto"/>
        <w:rPr>
          <w:rFonts w:cs="Arial"/>
          <w:b/>
          <w:szCs w:val="20"/>
        </w:rPr>
      </w:pPr>
      <w:r w:rsidRPr="00501710">
        <w:rPr>
          <w:rFonts w:cs="Arial"/>
          <w:b/>
          <w:szCs w:val="20"/>
        </w:rPr>
        <w:t>Vorgehen</w:t>
      </w:r>
    </w:p>
    <w:p w:rsidR="008557CF"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p>
    <w:p w:rsidR="008557CF" w:rsidRPr="008557CF" w:rsidRDefault="008557CF" w:rsidP="008557CF">
      <w:pPr>
        <w:pStyle w:val="1Adresse"/>
        <w:spacing w:before="240" w:line="360" w:lineRule="auto"/>
        <w:rPr>
          <w:rFonts w:cs="Arial"/>
          <w:b/>
          <w:szCs w:val="20"/>
        </w:rPr>
      </w:pPr>
      <w:r w:rsidRPr="008557CF">
        <w:rPr>
          <w:rFonts w:cs="Arial"/>
          <w:b/>
          <w:szCs w:val="20"/>
        </w:rPr>
        <w:t>Aktualisierung</w:t>
      </w:r>
      <w:r w:rsidR="00B95FE0">
        <w:rPr>
          <w:rFonts w:cs="Arial"/>
          <w:b/>
          <w:szCs w:val="20"/>
        </w:rPr>
        <w:t xml:space="preserve"> </w:t>
      </w:r>
      <w:r w:rsidR="0044153C">
        <w:rPr>
          <w:rFonts w:cs="Arial"/>
          <w:b/>
          <w:szCs w:val="20"/>
        </w:rPr>
        <w:t xml:space="preserve">vom </w:t>
      </w:r>
      <w:r w:rsidR="00B95FE0">
        <w:rPr>
          <w:rFonts w:cs="Arial"/>
          <w:b/>
          <w:szCs w:val="20"/>
        </w:rPr>
        <w:t>24. Juni 2020</w:t>
      </w:r>
    </w:p>
    <w:p w:rsidR="005113A5" w:rsidRDefault="008557CF" w:rsidP="005113A5">
      <w:pPr>
        <w:pStyle w:val="1Adresse"/>
        <w:spacing w:line="360" w:lineRule="auto"/>
        <w:rPr>
          <w:rFonts w:cs="Arial"/>
          <w:szCs w:val="20"/>
        </w:rPr>
      </w:pPr>
      <w:r>
        <w:rPr>
          <w:rFonts w:cs="Arial"/>
          <w:szCs w:val="20"/>
        </w:rPr>
        <w:t xml:space="preserve">Die nachfolgende Vorlage </w:t>
      </w:r>
      <w:r w:rsidR="00313E15">
        <w:rPr>
          <w:rFonts w:cs="Arial"/>
          <w:szCs w:val="20"/>
        </w:rPr>
        <w:t>wurde aufgrund d</w:t>
      </w:r>
      <w:r w:rsidR="00967DD6">
        <w:rPr>
          <w:rFonts w:cs="Arial"/>
          <w:szCs w:val="20"/>
        </w:rPr>
        <w:t xml:space="preserve">es Beschlusses des Bundesrates vom 19. Juni 2020 überarbeitet und aktualisiert. Der Bundesrat hat aufgrund der anhaltend tiefen Fallzahlen beschlossen, dass die Massnahmen zur Bekämpfung des neuen Coronavirus </w:t>
      </w:r>
      <w:r w:rsidR="007152E1">
        <w:rPr>
          <w:rFonts w:cs="Arial"/>
          <w:szCs w:val="20"/>
        </w:rPr>
        <w:t xml:space="preserve">per 22. Juni 2020 </w:t>
      </w:r>
      <w:r w:rsidR="00967DD6">
        <w:rPr>
          <w:rFonts w:cs="Arial"/>
          <w:szCs w:val="20"/>
        </w:rPr>
        <w:t xml:space="preserve">weitgehend aufgehoben werden. Die Handhygiene und das Abstandhalten bleiben die wichtigsten Schutzmassnahmen. </w:t>
      </w:r>
      <w:r w:rsidR="0044153C" w:rsidRPr="0044153C">
        <w:t xml:space="preserve">Zum Schutz der Arbeitnehmenden </w:t>
      </w:r>
      <w:r w:rsidR="0044153C">
        <w:t>soll</w:t>
      </w:r>
      <w:r w:rsidR="0044153C" w:rsidRPr="0044153C">
        <w:t xml:space="preserve"> weiterhin das STOP-Prinzip angewende</w:t>
      </w:r>
      <w:r w:rsidR="0044153C">
        <w:t xml:space="preserve">t werden (siehe letzte Seite dieses Dokumentes). </w:t>
      </w:r>
    </w:p>
    <w:p w:rsidR="005113A5" w:rsidRDefault="005113A5" w:rsidP="005113A5">
      <w:pPr>
        <w:pStyle w:val="1Adresse"/>
        <w:spacing w:line="360" w:lineRule="auto"/>
        <w:rPr>
          <w:rFonts w:cs="Arial"/>
          <w:szCs w:val="20"/>
        </w:rPr>
      </w:pPr>
    </w:p>
    <w:p w:rsidR="005113A5" w:rsidRDefault="005113A5" w:rsidP="005113A5">
      <w:pPr>
        <w:pStyle w:val="1Adresse"/>
        <w:spacing w:line="360" w:lineRule="auto"/>
        <w:rPr>
          <w:rFonts w:cs="Arial"/>
          <w:szCs w:val="20"/>
        </w:rPr>
      </w:pPr>
    </w:p>
    <w:p w:rsidR="005113A5" w:rsidRDefault="005113A5">
      <w:pPr>
        <w:rPr>
          <w:rFonts w:ascii="Arial" w:hAnsi="Arial" w:cs="Arial"/>
          <w:szCs w:val="20"/>
          <w:lang w:val="de-CH"/>
        </w:rPr>
      </w:pPr>
      <w:r>
        <w:rPr>
          <w:rFonts w:cs="Arial"/>
          <w:szCs w:val="20"/>
        </w:rPr>
        <w:br w:type="page"/>
      </w:r>
    </w:p>
    <w:p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rsidR="005113A5" w:rsidRPr="00C763B6" w:rsidRDefault="005113A5" w:rsidP="005113A5">
      <w:pPr>
        <w:rPr>
          <w:sz w:val="2"/>
          <w:szCs w:val="2"/>
        </w:rPr>
      </w:pPr>
    </w:p>
    <w:p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rsidR="005113A5" w:rsidRPr="005113A5" w:rsidRDefault="005113A5" w:rsidP="005113A5">
      <w:pPr>
        <w:pStyle w:val="berschrift1"/>
        <w:spacing w:before="360" w:after="240" w:line="312" w:lineRule="auto"/>
        <w:rPr>
          <w:rFonts w:cs="Arial"/>
        </w:rPr>
      </w:pPr>
      <w:r w:rsidRPr="005113A5">
        <w:rPr>
          <w:rFonts w:cs="Arial"/>
        </w:rPr>
        <w:t>1. Händehygiene</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Alle Personen im Unternehmen reinigen sich regelmässig die Hände.</w:t>
      </w:r>
    </w:p>
    <w:tbl>
      <w:tblPr>
        <w:tblStyle w:val="EinfacheTabelle1"/>
        <w:tblW w:w="0" w:type="auto"/>
        <w:tblLook w:val="0420" w:firstRow="1" w:lastRow="0" w:firstColumn="0" w:lastColumn="0" w:noHBand="0" w:noVBand="1"/>
      </w:tblPr>
      <w:tblGrid>
        <w:gridCol w:w="9055"/>
      </w:tblGrid>
      <w:tr w:rsidR="005113A5" w:rsidRPr="005113A5" w:rsidTr="00C64D4C">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C64D4C">
        <w:trPr>
          <w:cnfStyle w:val="000000100000" w:firstRow="0" w:lastRow="0" w:firstColumn="0" w:lastColumn="0" w:oddVBand="0" w:evenVBand="0" w:oddHBand="1" w:evenHBand="0" w:firstRowFirstColumn="0" w:firstRowLastColumn="0" w:lastRowFirstColumn="0" w:lastRowLastColumn="0"/>
        </w:trPr>
        <w:tc>
          <w:tcPr>
            <w:tcW w:w="9061" w:type="dxa"/>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t>
            </w:r>
            <w:r w:rsidR="00EA32B9">
              <w:rPr>
                <w:rFonts w:ascii="Arial" w:hAnsi="Arial" w:cs="Arial"/>
              </w:rPr>
              <w:t>zwischen</w:t>
            </w:r>
            <w:r>
              <w:rPr>
                <w:rFonts w:ascii="Arial" w:hAnsi="Arial" w:cs="Arial"/>
              </w:rPr>
              <w:t xml:space="preserve"> de</w:t>
            </w:r>
            <w:r w:rsidR="00D359F8">
              <w:rPr>
                <w:rFonts w:ascii="Arial" w:hAnsi="Arial" w:cs="Arial"/>
              </w:rPr>
              <w:t>n</w:t>
            </w:r>
            <w:r>
              <w:rPr>
                <w:rFonts w:ascii="Arial" w:hAnsi="Arial" w:cs="Arial"/>
              </w:rPr>
              <w:t xml:space="preserve"> Beratung</w:t>
            </w:r>
            <w:r w:rsidR="00D359F8">
              <w:rPr>
                <w:rFonts w:ascii="Arial" w:hAnsi="Arial" w:cs="Arial"/>
              </w:rPr>
              <w:t>en</w:t>
            </w:r>
            <w:r>
              <w:rPr>
                <w:rFonts w:ascii="Arial" w:hAnsi="Arial" w:cs="Arial"/>
              </w:rPr>
              <w:t xml:space="preserve"> der Kundinnen und Kunden </w:t>
            </w:r>
            <w:r w:rsidRPr="005113A5">
              <w:rPr>
                <w:rFonts w:ascii="Arial" w:hAnsi="Arial" w:cs="Arial"/>
              </w:rPr>
              <w:t>sowie vor und nach Pausen. An Arbeitsplätzen, wo dies nicht möglich ist, muss eine Händedesinfektion erfolgen.</w:t>
            </w:r>
          </w:p>
        </w:tc>
      </w:tr>
      <w:tr w:rsidR="005113A5" w:rsidRPr="005113A5" w:rsidTr="00C64D4C">
        <w:tc>
          <w:tcPr>
            <w:tcW w:w="9061" w:type="dxa"/>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r w:rsidR="005113A5" w:rsidRPr="005113A5" w:rsidTr="00C64D4C">
        <w:trPr>
          <w:cnfStyle w:val="000000100000" w:firstRow="0" w:lastRow="0" w:firstColumn="0" w:lastColumn="0" w:oddVBand="0" w:evenVBand="0" w:oddHBand="1" w:evenHBand="0" w:firstRowFirstColumn="0" w:firstRowLastColumn="0" w:lastRowFirstColumn="0" w:lastRowLastColumn="0"/>
        </w:trPr>
        <w:tc>
          <w:tcPr>
            <w:tcW w:w="9061" w:type="dxa"/>
          </w:tcPr>
          <w:p w:rsidR="005113A5" w:rsidRPr="005113A5" w:rsidRDefault="005113A5" w:rsidP="005113A5">
            <w:pPr>
              <w:spacing w:beforeLines="60" w:before="144" w:afterLines="60" w:after="144" w:line="312" w:lineRule="auto"/>
              <w:rPr>
                <w:rFonts w:ascii="Arial" w:hAnsi="Arial" w:cs="Arial"/>
              </w:rPr>
            </w:pPr>
          </w:p>
        </w:tc>
      </w:tr>
    </w:tbl>
    <w:p w:rsidR="005113A5" w:rsidRPr="005113A5" w:rsidRDefault="005113A5" w:rsidP="005113A5">
      <w:pPr>
        <w:pStyle w:val="berschrift1"/>
        <w:spacing w:before="360" w:after="240" w:line="312" w:lineRule="auto"/>
        <w:rPr>
          <w:rFonts w:cs="Arial"/>
        </w:rPr>
      </w:pPr>
      <w:r w:rsidRPr="005113A5">
        <w:rPr>
          <w:rFonts w:cs="Arial"/>
        </w:rPr>
        <w:t>2. Distanz halten</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Mitarbeitende und andere Personen halten </w:t>
      </w:r>
      <w:r w:rsidR="00DA68F1">
        <w:rPr>
          <w:rFonts w:ascii="Arial" w:eastAsia="Calibri" w:hAnsi="Arial" w:cs="Arial"/>
        </w:rPr>
        <w:t>1.5</w:t>
      </w:r>
      <w:r w:rsidRPr="005113A5">
        <w:rPr>
          <w:rFonts w:ascii="Arial" w:eastAsia="Calibri" w:hAnsi="Arial" w:cs="Arial"/>
        </w:rPr>
        <w:t>m Distanz zueinander.</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t xml:space="preserve">Bodenmarkierungen anbringen, um die Einhaltung des Abstandes von mindestens </w:t>
            </w:r>
            <w:r w:rsidR="00DA68F1">
              <w:rPr>
                <w:rFonts w:ascii="Arial" w:hAnsi="Arial" w:cs="Arial"/>
                <w:b w:val="0"/>
              </w:rPr>
              <w:t>1.5</w:t>
            </w:r>
            <w:r w:rsidRPr="005113A5">
              <w:rPr>
                <w:rFonts w:ascii="Arial" w:hAnsi="Arial" w:cs="Arial"/>
                <w:b w:val="0"/>
              </w:rPr>
              <w:t xml:space="preserve">m zwischen im Geschäft anwesenden Personen zu gewährleisten und den Personenfluss zu respektieren und so unter anderem </w:t>
            </w:r>
            <w:r w:rsidR="00DA68F1">
              <w:rPr>
                <w:rFonts w:ascii="Arial" w:hAnsi="Arial" w:cs="Arial"/>
                <w:b w:val="0"/>
              </w:rPr>
              <w:t>1.5</w:t>
            </w:r>
            <w:r w:rsidRPr="005113A5">
              <w:rPr>
                <w:rFonts w:ascii="Arial" w:hAnsi="Arial" w:cs="Arial"/>
                <w:b w:val="0"/>
              </w:rPr>
              <w:t xml:space="preserve">m Distanz zwischen wartender Kundschaft sowie </w:t>
            </w:r>
            <w:r w:rsidR="00D359F8">
              <w:rPr>
                <w:rFonts w:ascii="Arial" w:hAnsi="Arial" w:cs="Arial"/>
                <w:b w:val="0"/>
              </w:rPr>
              <w:t xml:space="preserve">dem Personal </w:t>
            </w:r>
            <w:r w:rsidRPr="005113A5">
              <w:rPr>
                <w:rFonts w:ascii="Arial" w:hAnsi="Arial" w:cs="Arial"/>
                <w:b w:val="0"/>
              </w:rPr>
              <w:t>zu gewährleisten</w:t>
            </w:r>
            <w:r w:rsidR="00501710">
              <w:rPr>
                <w:rFonts w:ascii="Arial" w:hAnsi="Arial" w:cs="Arial"/>
                <w:b w:val="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Genügend Abstand zwischen Arbeitsplätzen in Labor und Backoffice schaffen</w:t>
            </w:r>
            <w:r w:rsidR="00580454">
              <w:rPr>
                <w:rFonts w:cs="Arial"/>
                <w:b w:val="0"/>
                <w:szCs w:val="20"/>
              </w:rPr>
              <w:t>.</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73C62" w:rsidP="005113A5">
            <w:pPr>
              <w:pStyle w:val="1Adresse"/>
              <w:spacing w:beforeLines="60" w:before="144" w:afterLines="60" w:after="144"/>
              <w:rPr>
                <w:rFonts w:cs="Arial"/>
                <w:b w:val="0"/>
                <w:szCs w:val="20"/>
              </w:rPr>
            </w:pPr>
            <w:r>
              <w:rPr>
                <w:rFonts w:cs="Arial"/>
                <w:b w:val="0"/>
              </w:rPr>
              <w:t>1.5</w:t>
            </w:r>
            <w:r w:rsidR="005113A5" w:rsidRPr="005113A5">
              <w:rPr>
                <w:rFonts w:cs="Arial"/>
                <w:b w:val="0"/>
              </w:rPr>
              <w:t>m Distanz in Aufenthaltsräumen für das Personal sicherstellen</w:t>
            </w:r>
            <w:r w:rsidR="005113A5" w:rsidRPr="005113A5">
              <w:rPr>
                <w:rFonts w:cs="Arial"/>
                <w:b w:val="0"/>
                <w:szCs w:val="20"/>
              </w:rPr>
              <w:t xml:space="preserve"> (</w:t>
            </w:r>
            <w:r w:rsidR="00D359F8">
              <w:rPr>
                <w:rFonts w:cs="Arial"/>
                <w:b w:val="0"/>
                <w:szCs w:val="20"/>
              </w:rPr>
              <w:t>w</w:t>
            </w:r>
            <w:r w:rsidR="005113A5" w:rsidRPr="005113A5">
              <w:rPr>
                <w:rFonts w:cs="Arial"/>
                <w:b w:val="0"/>
                <w:szCs w:val="20"/>
              </w:rPr>
              <w:t>enn zu wenig Platz vorhanden ist, dann sind Pausen in zwei oder mehreren Schichten zu organisieren, so dass ausreichend Abstand am Pausentisch vorhanden ist)</w:t>
            </w:r>
            <w:r w:rsidR="00580454">
              <w:rPr>
                <w:rFonts w:cs="Arial"/>
                <w:b w:val="0"/>
                <w:szCs w:val="2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b w:val="0"/>
                <w:szCs w:val="20"/>
              </w:rPr>
            </w:pPr>
            <w:r w:rsidRPr="005113A5">
              <w:rPr>
                <w:rFonts w:cs="Arial"/>
                <w:b w:val="0"/>
                <w:szCs w:val="20"/>
              </w:rPr>
              <w:lastRenderedPageBreak/>
              <w:t xml:space="preserve">Telefonische oder Online-Bestellungen für Stammkunden ermöglichen (insbesondere für Risikogruppen). </w:t>
            </w:r>
            <w:r w:rsidRPr="005113A5">
              <w:rPr>
                <w:rFonts w:cs="Arial"/>
                <w:b w:val="0"/>
              </w:rPr>
              <w:t xml:space="preserve">Gerade für besonders gefährdete Personen ist der </w:t>
            </w:r>
            <w:r w:rsidRPr="005113A5">
              <w:rPr>
                <w:rFonts w:cs="Arial"/>
                <w:b w:val="0"/>
                <w:szCs w:val="20"/>
              </w:rPr>
              <w:t>Hauslieferdienst als Option anzubieten/auszubauen. Dazu sind die Bestimmungen zum Nachversand</w:t>
            </w:r>
            <w:r w:rsidR="00580454">
              <w:rPr>
                <w:rFonts w:cs="Arial"/>
                <w:b w:val="0"/>
                <w:szCs w:val="20"/>
              </w:rPr>
              <w:t xml:space="preserve"> der Kantonsapothekervereinigung </w:t>
            </w:r>
            <w:r w:rsidRPr="005113A5">
              <w:rPr>
                <w:rFonts w:cs="Arial"/>
                <w:b w:val="0"/>
                <w:szCs w:val="20"/>
              </w:rPr>
              <w:t xml:space="preserve">unbedingt einzuhalten. </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szCs w:val="20"/>
              </w:rPr>
            </w:pPr>
          </w:p>
        </w:tc>
      </w:tr>
    </w:tbl>
    <w:p w:rsidR="005113A5" w:rsidRPr="005113A5" w:rsidRDefault="005113A5" w:rsidP="00580454">
      <w:pPr>
        <w:pStyle w:val="berschrift1"/>
        <w:spacing w:before="360" w:after="240" w:line="312" w:lineRule="auto"/>
        <w:rPr>
          <w:rFonts w:cs="Arial"/>
        </w:rPr>
      </w:pPr>
      <w:r w:rsidRPr="005113A5">
        <w:rPr>
          <w:rFonts w:cs="Arial"/>
        </w:rPr>
        <w:t xml:space="preserve">Arbeit mit unvermeidbarer Distanz unter </w:t>
      </w:r>
      <w:r w:rsidR="00573C62">
        <w:rPr>
          <w:rFonts w:cs="Arial"/>
        </w:rPr>
        <w:t>1.5</w:t>
      </w:r>
      <w:r w:rsidRPr="005113A5">
        <w:rPr>
          <w:rFonts w:cs="Arial"/>
        </w:rPr>
        <w:t>m</w:t>
      </w:r>
    </w:p>
    <w:p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Installieren von Viren-Schutzscheiben aus Plexiglas bei der Kasse und/oder der Beratungstheke</w:t>
            </w:r>
            <w:r w:rsidR="00580454">
              <w:rPr>
                <w:rFonts w:cs="Arial"/>
                <w:b w:val="0"/>
                <w:szCs w:val="2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Kundschaft zur Bezahlung mit Karten oder Smartphone statt Bargeld auffordern</w:t>
            </w:r>
            <w:r w:rsidR="00580454">
              <w:rPr>
                <w:rFonts w:cs="Arial"/>
                <w:b w:val="0"/>
                <w:szCs w:val="20"/>
              </w:rPr>
              <w:t>.</w:t>
            </w:r>
          </w:p>
        </w:tc>
      </w:tr>
      <w:tr w:rsidR="005113A5" w:rsidRPr="00580454"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rsidTr="00580454">
        <w:tc>
          <w:tcPr>
            <w:cnfStyle w:val="001000000000" w:firstRow="0" w:lastRow="0" w:firstColumn="1" w:lastColumn="0" w:oddVBand="0" w:evenVBand="0" w:oddHBand="0" w:evenHBand="0" w:firstRowFirstColumn="0" w:firstRowLastColumn="0" w:lastRowFirstColumn="0" w:lastRowLastColumn="0"/>
            <w:tcW w:w="9055" w:type="dxa"/>
          </w:tcPr>
          <w:p w:rsid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Laut BAG gilt nach wie vor, dass Hygieneschutzmasken vor allem bei näherem Kundenkontakt im Behandlungsraum von Ihnen und Ihrem Kunden getragen werden sollen.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spacing w:beforeLines="60" w:before="144" w:afterLines="60" w:after="144" w:line="312" w:lineRule="auto"/>
              <w:rPr>
                <w:rFonts w:ascii="Arial" w:hAnsi="Arial" w:cs="Arial"/>
                <w:b w:val="0"/>
              </w:rPr>
            </w:pPr>
          </w:p>
        </w:tc>
      </w:tr>
    </w:tbl>
    <w:p w:rsidR="005113A5" w:rsidRPr="00580454" w:rsidRDefault="005113A5" w:rsidP="00580454">
      <w:pPr>
        <w:pStyle w:val="berschrift1"/>
        <w:spacing w:before="360" w:after="240" w:line="312" w:lineRule="auto"/>
        <w:rPr>
          <w:rFonts w:cs="Arial"/>
        </w:rPr>
      </w:pPr>
      <w:r w:rsidRPr="005113A5">
        <w:rPr>
          <w:rFonts w:cs="Arial"/>
        </w:rPr>
        <w:t>3. Reinigung</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und Gegenstände (z. B. </w:t>
            </w:r>
            <w:r w:rsidRPr="005113A5">
              <w:rPr>
                <w:rFonts w:ascii="Arial" w:hAnsi="Arial" w:cs="Arial"/>
                <w:b w:val="0"/>
                <w:szCs w:val="20"/>
              </w:rPr>
              <w:t>Beratungstheken, Kassen, Zahlterminals und Arbeitsflächen</w:t>
            </w:r>
            <w:r w:rsidRPr="005113A5">
              <w:rPr>
                <w:rFonts w:ascii="Arial" w:hAnsi="Arial" w:cs="Arial"/>
                <w:b w:val="0"/>
              </w:rPr>
              <w:t>) regelmässig mit einem handelsüblichen Reinigungsmittel reinigen</w:t>
            </w:r>
            <w:r w:rsidR="00501710">
              <w:rPr>
                <w:rFonts w:ascii="Arial" w:hAnsi="Arial" w:cs="Arial"/>
                <w:b w:val="0"/>
              </w:rPr>
              <w:t>.</w:t>
            </w:r>
          </w:p>
        </w:tc>
      </w:tr>
      <w:tr w:rsidR="00580454"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lastRenderedPageBreak/>
              <w:t>In den Aufenthaltsräumen für das Personal gilt es Tassen, Gläser, Geschirr oder Utensilien nicht  zu teilen, Geschirr nach dem Gebrauch mit Wasser und Seife spülen und Oberflächen von Kaffeemaschinen, etc regelmässig mit einem handelsüblichen Reinigungsmittel zu reinigen</w:t>
            </w:r>
            <w:r w:rsidR="00501710">
              <w:rPr>
                <w:rFonts w:ascii="Arial" w:hAnsi="Arial" w:cs="Arial"/>
                <w:b w:val="0"/>
              </w:rPr>
              <w:t>.</w:t>
            </w:r>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Wo möglich ist für einen regelmässigen und ausreichenden Luftaustausch in den Verkaufs- und Arbeitsräume zu sorgen (z.B. 4 Mal täglich für ca. 10 Minuten lüften)</w:t>
            </w:r>
            <w:r w:rsidR="00501710">
              <w:rPr>
                <w:rFonts w:ascii="Arial" w:hAnsi="Arial" w:cs="Arial"/>
                <w:b w:val="0"/>
              </w:rPr>
              <w:t>.</w:t>
            </w:r>
          </w:p>
        </w:tc>
      </w:tr>
      <w:tr w:rsidR="00580454"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80454">
            <w:pPr>
              <w:spacing w:beforeLines="60" w:before="144" w:afterLines="60" w:after="144" w:line="312" w:lineRule="auto"/>
              <w:rPr>
                <w:rFonts w:ascii="Arial" w:hAnsi="Arial" w:cs="Arial"/>
              </w:rPr>
            </w:pPr>
          </w:p>
        </w:tc>
      </w:tr>
    </w:tbl>
    <w:p w:rsidR="005113A5" w:rsidRDefault="005113A5" w:rsidP="00580454">
      <w:pPr>
        <w:pStyle w:val="berschrift1"/>
        <w:spacing w:before="360" w:after="240" w:line="312" w:lineRule="auto"/>
        <w:rPr>
          <w:rFonts w:cs="Arial"/>
        </w:rPr>
      </w:pPr>
      <w:r w:rsidRPr="005113A5">
        <w:rPr>
          <w:rFonts w:cs="Arial"/>
        </w:rPr>
        <w:t>4. Besonders Gefährdete Personen</w:t>
      </w:r>
    </w:p>
    <w:p w:rsidR="0054302A"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Personen über 65 Jahren oder mit schweren chronischen Erkrankungen (s. COVID-19 Verordnung 2) gelten als besonders gefährdet, einen schweren Krankheitsverlauf zu erleiden.</w:t>
      </w:r>
      <w:r>
        <w:rPr>
          <w:rFonts w:ascii="Arial" w:eastAsia="Calibri" w:hAnsi="Arial" w:cs="Arial"/>
        </w:rPr>
        <w:t xml:space="preserve"> </w:t>
      </w:r>
      <w:r w:rsidR="0054302A">
        <w:rPr>
          <w:rFonts w:ascii="Arial" w:eastAsia="Calibri" w:hAnsi="Arial" w:cs="Arial"/>
          <w:lang w:val="de-CH"/>
        </w:rPr>
        <w:t xml:space="preserve">Die </w:t>
      </w:r>
      <w:r w:rsidR="0054302A" w:rsidRPr="0054302A">
        <w:rPr>
          <w:rFonts w:ascii="Arial" w:eastAsia="Calibri" w:hAnsi="Arial" w:cs="Arial"/>
          <w:lang w:val="de-CH"/>
        </w:rPr>
        <w:t>Vorgaben zum Schutz der Gruppe besonders gefährdeter Personen</w:t>
      </w:r>
      <w:r w:rsidR="0054302A">
        <w:rPr>
          <w:rFonts w:ascii="Arial" w:eastAsia="Calibri" w:hAnsi="Arial" w:cs="Arial"/>
          <w:lang w:val="de-CH"/>
        </w:rPr>
        <w:t xml:space="preserve"> sind aufgehoben.</w:t>
      </w:r>
      <w:r w:rsidR="0054302A" w:rsidRPr="0054302A">
        <w:rPr>
          <w:rFonts w:ascii="Arial" w:eastAsia="Calibri" w:hAnsi="Arial" w:cs="Arial"/>
          <w:lang w:val="de-CH"/>
        </w:rPr>
        <w:t xml:space="preserve"> Auch diese können wieder an ihren Arbeitsplatz zurückkehren. Der Arbeitgeber ist aber verpflichtet, die Gesundheit der Arbeitnehmenden mit entsprechenden</w:t>
      </w:r>
      <w:r w:rsidR="0054302A">
        <w:rPr>
          <w:rFonts w:ascii="Arial" w:eastAsia="Calibri" w:hAnsi="Arial" w:cs="Arial"/>
          <w:lang w:val="de-CH"/>
        </w:rPr>
        <w:t xml:space="preserve"> Massnahmen zu schützen.</w:t>
      </w:r>
    </w:p>
    <w:tbl>
      <w:tblPr>
        <w:tblStyle w:val="EinfacheTabelle1"/>
        <w:tblW w:w="0" w:type="auto"/>
        <w:tblLook w:val="04A0" w:firstRow="1" w:lastRow="0" w:firstColumn="1" w:lastColumn="0" w:noHBand="0" w:noVBand="1"/>
      </w:tblPr>
      <w:tblGrid>
        <w:gridCol w:w="9055"/>
      </w:tblGrid>
      <w:tr w:rsidR="005113A5" w:rsidRPr="005113A5" w:rsidTr="00C64D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5113A5" w:rsidRPr="00580454" w:rsidRDefault="00580454" w:rsidP="005113A5">
            <w:pPr>
              <w:spacing w:beforeLines="60" w:before="144" w:afterLines="60" w:after="144" w:line="312" w:lineRule="auto"/>
              <w:rPr>
                <w:rFonts w:ascii="Arial" w:hAnsi="Arial" w:cs="Arial"/>
                <w:b w:val="0"/>
              </w:rPr>
            </w:pPr>
            <w:r>
              <w:rPr>
                <w:rFonts w:ascii="Arial" w:hAnsi="Arial" w:cs="Arial"/>
                <w:b w:val="0"/>
              </w:rPr>
              <w:t>Besonders gefährdete Mitarbeitenden arbeiten wenn immer möglich in Bereichen die keinen Kundenkontakt erfordern.</w:t>
            </w:r>
          </w:p>
        </w:tc>
      </w:tr>
      <w:tr w:rsidR="005113A5" w:rsidRPr="005113A5" w:rsidTr="00C64D4C">
        <w:tc>
          <w:tcPr>
            <w:cnfStyle w:val="001000000000" w:firstRow="0" w:lastRow="0" w:firstColumn="1" w:lastColumn="0" w:oddVBand="0" w:evenVBand="0" w:oddHBand="0" w:evenHBand="0" w:firstRowFirstColumn="0" w:firstRowLastColumn="0" w:lastRowFirstColumn="0" w:lastRowLastColumn="0"/>
            <w:tcW w:w="9061" w:type="dxa"/>
          </w:tcPr>
          <w:p w:rsidR="005113A5" w:rsidRPr="005113A5" w:rsidRDefault="00580454" w:rsidP="005113A5">
            <w:pPr>
              <w:spacing w:beforeLines="60" w:before="144" w:afterLines="60" w:after="144" w:line="312" w:lineRule="auto"/>
              <w:rPr>
                <w:rFonts w:ascii="Arial" w:hAnsi="Arial" w:cs="Arial"/>
              </w:rPr>
            </w:pPr>
            <w:r>
              <w:rPr>
                <w:rFonts w:ascii="Arial" w:hAnsi="Arial" w:cs="Arial"/>
                <w:b w:val="0"/>
              </w:rPr>
              <w:t>Besonders gefährdete Mitarbeitenden arbeiten für gewisse Tätigkeiten im Homeoffice.</w:t>
            </w:r>
          </w:p>
        </w:tc>
      </w:tr>
      <w:tr w:rsidR="005113A5" w:rsidRPr="005113A5"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5113A5" w:rsidRPr="005113A5" w:rsidRDefault="005113A5" w:rsidP="005113A5">
            <w:pPr>
              <w:spacing w:beforeLines="60" w:before="144" w:afterLines="60" w:after="144" w:line="312" w:lineRule="auto"/>
              <w:rPr>
                <w:rFonts w:ascii="Arial" w:hAnsi="Arial" w:cs="Arial"/>
              </w:rPr>
            </w:pPr>
          </w:p>
        </w:tc>
      </w:tr>
    </w:tbl>
    <w:p w:rsidR="005113A5" w:rsidRDefault="005113A5" w:rsidP="00580454">
      <w:pPr>
        <w:pStyle w:val="berschrift1"/>
        <w:spacing w:before="360" w:after="240" w:line="312" w:lineRule="auto"/>
        <w:rPr>
          <w:rFonts w:cs="Arial"/>
        </w:rPr>
      </w:pPr>
      <w:r w:rsidRPr="005113A5">
        <w:rPr>
          <w:rFonts w:cs="Arial"/>
        </w:rPr>
        <w:t>5. COVID-19</w:t>
      </w:r>
      <w:r w:rsidRPr="005113A5">
        <w:rPr>
          <w:rFonts w:cs="Arial"/>
        </w:rPr>
        <w:noBreakHyphen/>
      </w:r>
      <w:r w:rsidRPr="00580454">
        <w:rPr>
          <w:rFonts w:cs="Arial"/>
        </w:rPr>
        <w:t>ER</w:t>
      </w:r>
      <w:r w:rsidRPr="005113A5">
        <w:rPr>
          <w:rFonts w:cs="Arial"/>
        </w:rPr>
        <w:t>Krank</w:t>
      </w:r>
      <w:r w:rsidRPr="00580454">
        <w:rPr>
          <w:rFonts w:cs="Arial"/>
        </w:rPr>
        <w:t>T</w:t>
      </w:r>
      <w:r w:rsidRPr="005113A5">
        <w:rPr>
          <w:rFonts w:cs="Arial"/>
        </w:rPr>
        <w:t xml:space="preserve">e </w:t>
      </w:r>
      <w:r w:rsidRPr="00580454">
        <w:rPr>
          <w:rFonts w:cs="Arial"/>
        </w:rPr>
        <w:t>AM ARBEITSPLATZ</w:t>
      </w:r>
    </w:p>
    <w:p w:rsid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p w:rsidR="00580454" w:rsidRPr="00580454" w:rsidRDefault="00580454" w:rsidP="00580454">
      <w:pPr>
        <w:spacing w:beforeLines="60" w:before="144" w:afterLines="60" w:after="144" w:line="312" w:lineRule="auto"/>
        <w:rPr>
          <w:rFonts w:ascii="Arial" w:eastAsia="Calibri" w:hAnsi="Arial" w:cs="Arial"/>
        </w:rPr>
      </w:pPr>
    </w:p>
    <w:tbl>
      <w:tblPr>
        <w:tblStyle w:val="EinfacheTabelle1"/>
        <w:tblW w:w="0" w:type="auto"/>
        <w:tblLook w:val="04A0" w:firstRow="1" w:lastRow="0" w:firstColumn="1" w:lastColumn="0" w:noHBand="0" w:noVBand="1"/>
      </w:tblPr>
      <w:tblGrid>
        <w:gridCol w:w="9055"/>
      </w:tblGrid>
      <w:tr w:rsidR="005113A5" w:rsidRPr="005113A5" w:rsidTr="00C64D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lastRenderedPageBreak/>
              <w:t>Massnahmen</w:t>
            </w:r>
          </w:p>
        </w:tc>
      </w:tr>
      <w:tr w:rsidR="005113A5" w:rsidRPr="00580454"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5113A5" w:rsidRPr="008F6C89" w:rsidRDefault="00580454" w:rsidP="004D48F1">
            <w:pPr>
              <w:spacing w:before="40" w:line="360" w:lineRule="auto"/>
              <w:rPr>
                <w:rFonts w:ascii="Arial" w:hAnsi="Arial" w:cs="Arial"/>
                <w:bCs w:val="0"/>
              </w:rPr>
            </w:pPr>
            <w:r w:rsidRPr="00580454">
              <w:rPr>
                <w:rFonts w:ascii="Arial" w:hAnsi="Arial" w:cs="Arial"/>
                <w:b w:val="0"/>
              </w:rPr>
              <w:t xml:space="preserve">Mitarbeitende mit Krankheitssymptomen wie Fieber und Husten müssen sich in die Selbst-Isolation begeben. Das heisst konkret: Zuhause bleiben und den Kontakt zu anderen Personen möglichst vermeiden. </w:t>
            </w:r>
            <w:r w:rsidR="008F6C89">
              <w:rPr>
                <w:rFonts w:ascii="Arial" w:hAnsi="Arial" w:cs="Arial"/>
                <w:b w:val="0"/>
              </w:rPr>
              <w:t xml:space="preserve">Zudem kann der </w:t>
            </w:r>
            <w:hyperlink r:id="rId7" w:history="1">
              <w:r w:rsidR="008F6C89" w:rsidRPr="008F6C89">
                <w:rPr>
                  <w:rStyle w:val="Hyperlink"/>
                  <w:rFonts w:ascii="Arial" w:hAnsi="Arial" w:cs="Arial"/>
                  <w:b w:val="0"/>
                  <w:bCs w:val="0"/>
                </w:rPr>
                <w:t>Corona-Check</w:t>
              </w:r>
            </w:hyperlink>
            <w:r w:rsidR="008F6C89">
              <w:rPr>
                <w:rFonts w:ascii="Arial" w:hAnsi="Arial" w:cs="Arial"/>
                <w:b w:val="0"/>
              </w:rPr>
              <w:t xml:space="preserve"> des Bundes gemacht werden, um herauszufinden, ob es angezeigt ist, sich testen zu lassen. Diese Frage kann selbstverständlich auch mit dem Hausarzt geklärt werden.</w:t>
            </w:r>
            <w:r w:rsidR="008F6C89">
              <w:rPr>
                <w:rFonts w:ascii="Arial" w:hAnsi="Arial" w:cs="Arial"/>
              </w:rPr>
              <w:t xml:space="preserve"> </w:t>
            </w:r>
            <w:r w:rsidRPr="00580454">
              <w:rPr>
                <w:rFonts w:ascii="Arial" w:hAnsi="Arial" w:cs="Arial"/>
                <w:b w:val="0"/>
              </w:rPr>
              <w:t xml:space="preserve">Nach Abklingen der Symptome </w:t>
            </w:r>
            <w:r w:rsidR="008F6C89">
              <w:rPr>
                <w:rFonts w:ascii="Arial" w:hAnsi="Arial" w:cs="Arial"/>
                <w:b w:val="0"/>
              </w:rPr>
              <w:t xml:space="preserve">müssen Mitarbeitende </w:t>
            </w:r>
            <w:r w:rsidRPr="00580454">
              <w:rPr>
                <w:rFonts w:ascii="Arial" w:hAnsi="Arial" w:cs="Arial"/>
                <w:b w:val="0"/>
              </w:rPr>
              <w:t xml:space="preserve">für weitere </w:t>
            </w:r>
            <w:r>
              <w:rPr>
                <w:rFonts w:ascii="Arial" w:hAnsi="Arial" w:cs="Arial"/>
                <w:b w:val="0"/>
              </w:rPr>
              <w:t>48</w:t>
            </w:r>
            <w:r w:rsidRPr="00580454">
              <w:rPr>
                <w:rFonts w:ascii="Arial" w:hAnsi="Arial" w:cs="Arial"/>
                <w:b w:val="0"/>
              </w:rPr>
              <w:t xml:space="preserve"> Stunden zuhause bleiben</w:t>
            </w:r>
            <w:r>
              <w:rPr>
                <w:rFonts w:ascii="Arial" w:hAnsi="Arial" w:cs="Arial"/>
                <w:b w:val="0"/>
              </w:rPr>
              <w:t>.</w:t>
            </w:r>
            <w:r w:rsidR="004D48F1">
              <w:rPr>
                <w:rFonts w:ascii="Arial" w:hAnsi="Arial" w:cs="Arial"/>
                <w:b w:val="0"/>
              </w:rPr>
              <w:t xml:space="preserve"> </w:t>
            </w:r>
            <w:r w:rsidR="004D48F1" w:rsidRPr="004D48F1">
              <w:rPr>
                <w:rFonts w:ascii="Arial" w:hAnsi="Arial" w:cs="Arial"/>
                <w:b w:val="0"/>
              </w:rPr>
              <w:t>Es müssen aber mindestens 10 Tage seit dem Symptombeginn vergangen sein.</w:t>
            </w:r>
            <w:r w:rsidR="004D48F1">
              <w:rPr>
                <w:rFonts w:ascii="LucidaSans" w:hAnsi="LucidaSans"/>
                <w:color w:val="000000"/>
                <w:sz w:val="21"/>
                <w:szCs w:val="21"/>
              </w:rPr>
              <w:t> </w:t>
            </w:r>
          </w:p>
        </w:tc>
      </w:tr>
      <w:tr w:rsidR="005113A5" w:rsidRPr="005113A5" w:rsidTr="00C64D4C">
        <w:tc>
          <w:tcPr>
            <w:cnfStyle w:val="001000000000" w:firstRow="0" w:lastRow="0" w:firstColumn="1" w:lastColumn="0" w:oddVBand="0" w:evenVBand="0" w:oddHBand="0" w:evenHBand="0" w:firstRowFirstColumn="0" w:firstRowLastColumn="0" w:lastRowFirstColumn="0" w:lastRowLastColumn="0"/>
            <w:tcW w:w="9061" w:type="dxa"/>
          </w:tcPr>
          <w:p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Wer engen Kontakt mit einem bestätigten SARS-CoV-2 Infizierten hatte, das heisst im selben Haushalt lebt oder eine intime Beziehung mit einer Person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begeben (Selbstquarantäne) und jeglichen Kontakt mit anderen Personen vermeiden.</w:t>
            </w:r>
          </w:p>
        </w:tc>
      </w:tr>
      <w:tr w:rsidR="005113A5" w:rsidRPr="005113A5"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5113A5" w:rsidRPr="005113A5" w:rsidRDefault="005113A5" w:rsidP="005113A5">
            <w:pPr>
              <w:spacing w:beforeLines="60" w:before="144" w:afterLines="60" w:after="144" w:line="312" w:lineRule="auto"/>
              <w:rPr>
                <w:rFonts w:ascii="Arial" w:hAnsi="Arial" w:cs="Arial"/>
              </w:rPr>
            </w:pPr>
          </w:p>
        </w:tc>
      </w:tr>
    </w:tbl>
    <w:p w:rsidR="005113A5" w:rsidRPr="00580454" w:rsidRDefault="005113A5" w:rsidP="00580454">
      <w:pPr>
        <w:pStyle w:val="berschrift1"/>
        <w:spacing w:before="360" w:after="240" w:line="312" w:lineRule="auto"/>
        <w:rPr>
          <w:rFonts w:cs="Arial"/>
        </w:rPr>
      </w:pPr>
      <w:r w:rsidRPr="005113A5">
        <w:rPr>
          <w:rFonts w:cs="Arial"/>
        </w:rPr>
        <w:t>6. Besondere Arbeitssituationen</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spacing w:beforeLines="60" w:before="144" w:afterLines="60" w:after="144" w:line="312" w:lineRule="auto"/>
              <w:rPr>
                <w:rFonts w:ascii="Arial" w:hAnsi="Arial" w:cs="Arial"/>
              </w:rPr>
            </w:pPr>
          </w:p>
        </w:tc>
      </w:tr>
    </w:tbl>
    <w:p w:rsidR="005113A5" w:rsidRPr="00580454" w:rsidRDefault="005113A5" w:rsidP="00580454">
      <w:pPr>
        <w:pStyle w:val="berschrift1"/>
        <w:spacing w:before="360" w:after="240" w:line="312" w:lineRule="auto"/>
        <w:rPr>
          <w:rFonts w:cs="Arial"/>
        </w:rPr>
      </w:pPr>
      <w:r w:rsidRPr="005113A5">
        <w:rPr>
          <w:rFonts w:cs="Arial"/>
        </w:rPr>
        <w:t>7. Information</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lastRenderedPageBreak/>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Pr="005113A5" w:rsidRDefault="00580454" w:rsidP="005113A5">
            <w:pPr>
              <w:spacing w:beforeLines="60" w:before="144" w:afterLines="60" w:after="144" w:line="312" w:lineRule="auto"/>
              <w:rPr>
                <w:rFonts w:ascii="Arial" w:hAnsi="Arial" w:cs="Arial"/>
              </w:rPr>
            </w:pPr>
          </w:p>
        </w:tc>
      </w:tr>
    </w:tbl>
    <w:p w:rsidR="005113A5" w:rsidRPr="00580454" w:rsidRDefault="005113A5" w:rsidP="00580454">
      <w:pPr>
        <w:pStyle w:val="berschrift1"/>
        <w:spacing w:before="360" w:after="240" w:line="312" w:lineRule="auto"/>
        <w:rPr>
          <w:rFonts w:cs="Arial"/>
        </w:rPr>
      </w:pPr>
      <w:r w:rsidRPr="005113A5">
        <w:rPr>
          <w:rFonts w:cs="Arial"/>
        </w:rPr>
        <w:t>8. Management</w:t>
      </w:r>
    </w:p>
    <w:p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Umsetzung der Vorgaben im Management, um die Schutzmassnahmen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r w:rsidR="0054302A"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4302A" w:rsidRPr="00094D15" w:rsidRDefault="0054302A" w:rsidP="009A3DD8">
            <w:pPr>
              <w:spacing w:beforeLines="60" w:before="144" w:afterLines="60" w:after="144" w:line="312" w:lineRule="auto"/>
              <w:rPr>
                <w:rFonts w:ascii="Arial" w:hAnsi="Arial" w:cs="Arial"/>
              </w:rPr>
            </w:pPr>
          </w:p>
        </w:tc>
      </w:tr>
    </w:tbl>
    <w:p w:rsidR="005113A5" w:rsidRPr="005113A5" w:rsidRDefault="005113A5" w:rsidP="00580454">
      <w:pPr>
        <w:pStyle w:val="berschrift1"/>
        <w:spacing w:before="360" w:after="240" w:line="312" w:lineRule="auto"/>
        <w:rPr>
          <w:rFonts w:cs="Arial"/>
        </w:rPr>
      </w:pPr>
      <w:r w:rsidRPr="005113A5">
        <w:rPr>
          <w:rFonts w:cs="Arial"/>
        </w:rPr>
        <w:t>Andere Schutzmassnahmen</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113A5" w:rsidRDefault="005113A5" w:rsidP="005113A5">
            <w:pPr>
              <w:spacing w:beforeLines="60" w:before="144" w:afterLines="60" w:after="144" w:line="312" w:lineRule="auto"/>
              <w:rPr>
                <w:rFonts w:ascii="Arial" w:hAnsi="Arial" w:cs="Arial"/>
              </w:rPr>
            </w:pPr>
          </w:p>
        </w:tc>
      </w:tr>
    </w:tbl>
    <w:p w:rsidR="005113A5" w:rsidRPr="005113A5" w:rsidRDefault="005113A5" w:rsidP="00580454">
      <w:pPr>
        <w:pStyle w:val="berschrift1"/>
        <w:spacing w:before="360" w:after="240" w:line="312" w:lineRule="auto"/>
        <w:rPr>
          <w:rFonts w:cs="Arial"/>
        </w:rPr>
      </w:pPr>
      <w:r w:rsidRPr="005113A5">
        <w:rPr>
          <w:rFonts w:cs="Arial"/>
        </w:rPr>
        <w:t>Anhänge</w:t>
      </w:r>
    </w:p>
    <w:tbl>
      <w:tblPr>
        <w:tblStyle w:val="EinfacheTabelle1"/>
        <w:tblW w:w="0" w:type="auto"/>
        <w:tblLook w:val="04A0" w:firstRow="1" w:lastRow="0" w:firstColumn="1" w:lastColumn="0" w:noHBand="0" w:noVBand="1"/>
      </w:tblPr>
      <w:tblGrid>
        <w:gridCol w:w="9055"/>
      </w:tblGrid>
      <w:tr w:rsidR="005113A5" w:rsidRPr="005113A5"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8" w:history="1">
              <w:r w:rsidRPr="00580454">
                <w:rPr>
                  <w:rStyle w:val="Hyperlink"/>
                  <w:rFonts w:ascii="Arial" w:hAnsi="Arial" w:cs="Arial"/>
                  <w:b w:val="0"/>
                  <w:bCs w:val="0"/>
                </w:rPr>
                <w:t>Selbst-Isolation und Selbst-Quarantäne BAG</w:t>
              </w:r>
            </w:hyperlink>
          </w:p>
        </w:tc>
      </w:tr>
      <w:tr w:rsidR="005113A5" w:rsidRPr="005113A5" w:rsidTr="00580454">
        <w:tc>
          <w:tcPr>
            <w:cnfStyle w:val="001000000000" w:firstRow="0" w:lastRow="0" w:firstColumn="1" w:lastColumn="0" w:oddVBand="0" w:evenVBand="0" w:oddHBand="0" w:evenHBand="0" w:firstRowFirstColumn="0" w:firstRowLastColumn="0" w:lastRowFirstColumn="0" w:lastRowLastColumn="0"/>
            <w:tcW w:w="9055" w:type="dxa"/>
          </w:tcPr>
          <w:p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9" w:history="1">
              <w:r w:rsidRPr="00B66C6A">
                <w:rPr>
                  <w:rStyle w:val="Hyperlink"/>
                  <w:rFonts w:ascii="Arial" w:hAnsi="Arial" w:cs="Arial"/>
                  <w:b w:val="0"/>
                  <w:bCs w:val="0"/>
                </w:rPr>
                <w:t>Nachversand SDV</w:t>
              </w:r>
            </w:hyperlink>
            <w:bookmarkStart w:id="0" w:name="_GoBack"/>
            <w:bookmarkEnd w:id="0"/>
          </w:p>
        </w:tc>
      </w:tr>
      <w:tr w:rsidR="00580454" w:rsidRPr="005113A5"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rsidR="00580454" w:rsidRDefault="00580454" w:rsidP="005113A5">
            <w:pPr>
              <w:spacing w:beforeLines="60" w:before="144" w:afterLines="60" w:after="144" w:line="312" w:lineRule="auto"/>
              <w:rPr>
                <w:rFonts w:ascii="Arial" w:hAnsi="Arial" w:cs="Arial"/>
              </w:rPr>
            </w:pPr>
          </w:p>
        </w:tc>
      </w:tr>
    </w:tbl>
    <w:p w:rsidR="005113A5" w:rsidRPr="005113A5" w:rsidRDefault="005113A5" w:rsidP="00580454">
      <w:pPr>
        <w:pStyle w:val="berschrift1"/>
        <w:spacing w:before="360" w:after="240" w:line="312" w:lineRule="auto"/>
        <w:rPr>
          <w:rFonts w:cs="Arial"/>
        </w:rPr>
      </w:pPr>
      <w:r w:rsidRPr="005113A5">
        <w:rPr>
          <w:rFonts w:cs="Arial"/>
        </w:rPr>
        <w:lastRenderedPageBreak/>
        <w:t>Abschluss</w:t>
      </w:r>
    </w:p>
    <w:p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rsidR="005113A5" w:rsidRPr="005113A5" w:rsidRDefault="005113A5" w:rsidP="005113A5">
      <w:pPr>
        <w:spacing w:beforeLines="60" w:before="144" w:afterLines="60" w:after="144" w:line="312" w:lineRule="auto"/>
        <w:rPr>
          <w:rFonts w:ascii="Arial" w:hAnsi="Arial" w:cs="Arial"/>
        </w:rPr>
      </w:pPr>
    </w:p>
    <w:p w:rsidR="007152E1" w:rsidRDefault="005113A5" w:rsidP="00580454">
      <w:pPr>
        <w:spacing w:beforeLines="60" w:before="144" w:afterLines="60" w:after="144" w:line="312" w:lineRule="auto"/>
        <w:rPr>
          <w:rFonts w:ascii="Arial" w:hAnsi="Arial" w:cs="Arial"/>
        </w:rPr>
      </w:pPr>
      <w:r w:rsidRPr="005113A5">
        <w:rPr>
          <w:rFonts w:ascii="Arial" w:hAnsi="Arial" w:cs="Arial"/>
        </w:rPr>
        <w:t>Verantwortliche Person, Unterschrift und Datum: ___________________________</w:t>
      </w:r>
    </w:p>
    <w:p w:rsidR="007152E1" w:rsidRDefault="007152E1" w:rsidP="007152E1"/>
    <w:p w:rsidR="007152E1" w:rsidRPr="0044153C" w:rsidRDefault="007152E1" w:rsidP="0044153C">
      <w:pPr>
        <w:pageBreakBefore/>
        <w:spacing w:after="240"/>
        <w:rPr>
          <w:rFonts w:ascii="Arial" w:hAnsi="Arial" w:cs="Arial"/>
          <w:b/>
          <w:sz w:val="28"/>
          <w:szCs w:val="28"/>
        </w:rPr>
      </w:pPr>
      <w:r w:rsidRPr="0044153C">
        <w:rPr>
          <w:rFonts w:ascii="Arial" w:hAnsi="Arial" w:cs="Arial"/>
          <w:b/>
          <w:sz w:val="28"/>
          <w:szCs w:val="28"/>
        </w:rPr>
        <w:lastRenderedPageBreak/>
        <w:t>STOP-Prinzip</w:t>
      </w:r>
      <w:r w:rsidR="0044153C">
        <w:rPr>
          <w:rFonts w:ascii="Arial" w:hAnsi="Arial" w:cs="Arial"/>
          <w:b/>
          <w:sz w:val="28"/>
          <w:szCs w:val="28"/>
        </w:rPr>
        <w:t xml:space="preserve"> zum Schutz der Arbeitnehmenden</w:t>
      </w:r>
    </w:p>
    <w:p w:rsidR="007152E1" w:rsidRDefault="007152E1" w:rsidP="007152E1">
      <w:pPr>
        <w:rPr>
          <w:lang w:eastAsia="de-CH"/>
        </w:rPr>
      </w:pPr>
    </w:p>
    <w:tbl>
      <w:tblPr>
        <w:tblStyle w:val="Tabellenraster"/>
        <w:tblW w:w="90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356"/>
        <w:gridCol w:w="3906"/>
      </w:tblGrid>
      <w:tr w:rsidR="007152E1" w:rsidTr="00D86819">
        <w:trPr>
          <w:trHeight w:val="2268"/>
        </w:trPr>
        <w:tc>
          <w:tcPr>
            <w:tcW w:w="1893" w:type="dxa"/>
            <w:tcBorders>
              <w:top w:val="nil"/>
              <w:left w:val="nil"/>
              <w:bottom w:val="nil"/>
              <w:right w:val="nil"/>
            </w:tcBorders>
            <w:shd w:val="clear" w:color="auto" w:fill="1C9137"/>
            <w:vAlign w:val="center"/>
            <w:hideMark/>
          </w:tcPr>
          <w:p w:rsidR="007152E1" w:rsidRDefault="007152E1" w:rsidP="00D86819">
            <w:pPr>
              <w:jc w:val="center"/>
              <w:rPr>
                <w:sz w:val="144"/>
                <w:szCs w:val="144"/>
              </w:rPr>
            </w:pPr>
            <w:r>
              <w:rPr>
                <w:sz w:val="144"/>
                <w:szCs w:val="144"/>
              </w:rPr>
              <w:t>S</w:t>
            </w:r>
          </w:p>
        </w:tc>
        <w:tc>
          <w:tcPr>
            <w:tcW w:w="3468" w:type="dxa"/>
            <w:tcBorders>
              <w:top w:val="nil"/>
              <w:left w:val="nil"/>
              <w:bottom w:val="nil"/>
              <w:right w:val="nil"/>
            </w:tcBorders>
            <w:shd w:val="clear" w:color="auto" w:fill="CEF6D8"/>
            <w:tcMar>
              <w:top w:w="0" w:type="dxa"/>
              <w:left w:w="108" w:type="dxa"/>
              <w:bottom w:w="0" w:type="dxa"/>
              <w:right w:w="284" w:type="dxa"/>
            </w:tcMar>
            <w:vAlign w:val="center"/>
            <w:hideMark/>
          </w:tcPr>
          <w:p w:rsidR="007152E1" w:rsidRDefault="007152E1" w:rsidP="00D86819">
            <w:pPr>
              <w:ind w:left="177"/>
              <w:rPr>
                <w:sz w:val="24"/>
              </w:rPr>
            </w:pPr>
            <w:r>
              <w:rPr>
                <w:b/>
                <w:sz w:val="24"/>
              </w:rPr>
              <w:t>S</w:t>
            </w:r>
            <w:r>
              <w:rPr>
                <w:sz w:val="24"/>
              </w:rPr>
              <w:t xml:space="preserve"> steht für Substitution, was im Falle von COVID-19 nur durch genügend Distanz möglich ist (z. B. Homeoffice).</w:t>
            </w:r>
          </w:p>
        </w:tc>
        <w:tc>
          <w:tcPr>
            <w:tcW w:w="3707" w:type="dxa"/>
            <w:tcBorders>
              <w:top w:val="single" w:sz="4" w:space="0" w:color="CEF6D8"/>
              <w:left w:val="nil"/>
              <w:bottom w:val="single" w:sz="4" w:space="0" w:color="FAEA9C"/>
              <w:right w:val="single" w:sz="4" w:space="0" w:color="CEF6D8"/>
            </w:tcBorders>
            <w:vAlign w:val="center"/>
            <w:hideMark/>
          </w:tcPr>
          <w:p w:rsidR="007152E1" w:rsidRDefault="007152E1" w:rsidP="00D86819">
            <w:pPr>
              <w:jc w:val="center"/>
            </w:pPr>
            <w:r>
              <w:rPr>
                <w:noProof/>
              </w:rPr>
              <w:drawing>
                <wp:inline distT="0" distB="0" distL="0" distR="0" wp14:anchorId="2FB9C4C2" wp14:editId="04BE0EDC">
                  <wp:extent cx="2162175" cy="1647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inline>
              </w:drawing>
            </w:r>
          </w:p>
        </w:tc>
      </w:tr>
      <w:tr w:rsidR="007152E1" w:rsidTr="00D86819">
        <w:trPr>
          <w:trHeight w:val="2268"/>
        </w:trPr>
        <w:tc>
          <w:tcPr>
            <w:tcW w:w="1893" w:type="dxa"/>
            <w:tcBorders>
              <w:top w:val="nil"/>
              <w:left w:val="nil"/>
              <w:bottom w:val="nil"/>
              <w:right w:val="nil"/>
            </w:tcBorders>
            <w:shd w:val="clear" w:color="auto" w:fill="FFFF00"/>
            <w:vAlign w:val="center"/>
            <w:hideMark/>
          </w:tcPr>
          <w:p w:rsidR="007152E1" w:rsidRDefault="007152E1" w:rsidP="00D86819">
            <w:pPr>
              <w:jc w:val="center"/>
              <w:rPr>
                <w:sz w:val="144"/>
                <w:szCs w:val="144"/>
              </w:rPr>
            </w:pPr>
            <w:r>
              <w:rPr>
                <w:sz w:val="144"/>
                <w:szCs w:val="144"/>
              </w:rPr>
              <w:t>T</w:t>
            </w:r>
          </w:p>
        </w:tc>
        <w:tc>
          <w:tcPr>
            <w:tcW w:w="3468" w:type="dxa"/>
            <w:tcBorders>
              <w:top w:val="nil"/>
              <w:left w:val="nil"/>
              <w:bottom w:val="nil"/>
              <w:right w:val="single" w:sz="4" w:space="0" w:color="FAEA9C"/>
            </w:tcBorders>
            <w:shd w:val="clear" w:color="auto" w:fill="FCF1BC"/>
            <w:tcMar>
              <w:top w:w="0" w:type="dxa"/>
              <w:left w:w="108" w:type="dxa"/>
              <w:bottom w:w="0" w:type="dxa"/>
              <w:right w:w="284" w:type="dxa"/>
            </w:tcMar>
            <w:vAlign w:val="center"/>
            <w:hideMark/>
          </w:tcPr>
          <w:p w:rsidR="007152E1" w:rsidRDefault="007152E1" w:rsidP="00D86819">
            <w:pPr>
              <w:ind w:left="177"/>
              <w:rPr>
                <w:sz w:val="24"/>
              </w:rPr>
            </w:pPr>
            <w:r>
              <w:rPr>
                <w:b/>
                <w:sz w:val="24"/>
              </w:rPr>
              <w:t>T</w:t>
            </w:r>
            <w:r>
              <w:rPr>
                <w:sz w:val="24"/>
              </w:rPr>
              <w:t xml:space="preserve"> sind technische Massnahmen (z. B. Acrylglas, getrennte Arbeitsplätze).</w:t>
            </w:r>
          </w:p>
        </w:tc>
        <w:tc>
          <w:tcPr>
            <w:tcW w:w="3707" w:type="dxa"/>
            <w:tcBorders>
              <w:top w:val="single" w:sz="4" w:space="0" w:color="FAEA9C"/>
              <w:left w:val="single" w:sz="4" w:space="0" w:color="FAEA9C"/>
              <w:bottom w:val="single" w:sz="4" w:space="0" w:color="F3C797"/>
              <w:right w:val="single" w:sz="4" w:space="0" w:color="FAEA9C"/>
            </w:tcBorders>
            <w:vAlign w:val="center"/>
          </w:tcPr>
          <w:p w:rsidR="007152E1" w:rsidRDefault="007152E1" w:rsidP="00D86819">
            <w:pPr>
              <w:jc w:val="center"/>
              <w:rPr>
                <w:noProof/>
              </w:rPr>
            </w:pPr>
            <w:r>
              <w:rPr>
                <w:noProof/>
              </w:rPr>
              <w:drawing>
                <wp:inline distT="0" distB="0" distL="0" distR="0" wp14:anchorId="0A4CD33C" wp14:editId="405058F3">
                  <wp:extent cx="2162175" cy="1504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504950"/>
                          </a:xfrm>
                          <a:prstGeom prst="rect">
                            <a:avLst/>
                          </a:prstGeom>
                          <a:noFill/>
                          <a:ln>
                            <a:noFill/>
                          </a:ln>
                        </pic:spPr>
                      </pic:pic>
                    </a:graphicData>
                  </a:graphic>
                </wp:inline>
              </w:drawing>
            </w:r>
          </w:p>
          <w:p w:rsidR="007152E1" w:rsidRDefault="007152E1" w:rsidP="00D86819">
            <w:pPr>
              <w:jc w:val="right"/>
            </w:pPr>
          </w:p>
        </w:tc>
      </w:tr>
      <w:tr w:rsidR="007152E1" w:rsidTr="00D86819">
        <w:trPr>
          <w:trHeight w:val="2268"/>
        </w:trPr>
        <w:tc>
          <w:tcPr>
            <w:tcW w:w="1893" w:type="dxa"/>
            <w:tcBorders>
              <w:top w:val="nil"/>
              <w:left w:val="nil"/>
              <w:bottom w:val="nil"/>
              <w:right w:val="nil"/>
            </w:tcBorders>
            <w:shd w:val="clear" w:color="auto" w:fill="FFC000"/>
            <w:vAlign w:val="center"/>
            <w:hideMark/>
          </w:tcPr>
          <w:p w:rsidR="007152E1" w:rsidRDefault="007152E1" w:rsidP="00D86819">
            <w:pPr>
              <w:jc w:val="center"/>
              <w:rPr>
                <w:sz w:val="144"/>
                <w:szCs w:val="144"/>
              </w:rPr>
            </w:pPr>
            <w:r>
              <w:rPr>
                <w:sz w:val="144"/>
                <w:szCs w:val="144"/>
              </w:rPr>
              <w:t>O</w:t>
            </w:r>
          </w:p>
        </w:tc>
        <w:tc>
          <w:tcPr>
            <w:tcW w:w="3468" w:type="dxa"/>
            <w:tcBorders>
              <w:top w:val="nil"/>
              <w:left w:val="nil"/>
              <w:bottom w:val="nil"/>
              <w:right w:val="single" w:sz="4" w:space="0" w:color="F3C797"/>
            </w:tcBorders>
            <w:shd w:val="clear" w:color="auto" w:fill="F3C797"/>
            <w:tcMar>
              <w:top w:w="0" w:type="dxa"/>
              <w:left w:w="108" w:type="dxa"/>
              <w:bottom w:w="0" w:type="dxa"/>
              <w:right w:w="284" w:type="dxa"/>
            </w:tcMar>
            <w:vAlign w:val="center"/>
            <w:hideMark/>
          </w:tcPr>
          <w:p w:rsidR="007152E1" w:rsidRDefault="007152E1" w:rsidP="00D86819">
            <w:pPr>
              <w:ind w:left="177"/>
              <w:rPr>
                <w:sz w:val="24"/>
              </w:rPr>
            </w:pPr>
            <w:r>
              <w:rPr>
                <w:b/>
                <w:sz w:val="24"/>
              </w:rPr>
              <w:t>O</w:t>
            </w:r>
            <w:r>
              <w:rPr>
                <w:sz w:val="24"/>
              </w:rPr>
              <w:t xml:space="preserve"> sind organisatorische Massnahmen (z. B. getrennte Teams, veränderte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hideMark/>
          </w:tcPr>
          <w:p w:rsidR="007152E1" w:rsidRDefault="007152E1" w:rsidP="00D86819">
            <w:pPr>
              <w:jc w:val="center"/>
            </w:pPr>
            <w:r>
              <w:rPr>
                <w:noProof/>
              </w:rPr>
              <w:drawing>
                <wp:inline distT="0" distB="0" distL="0" distR="0" wp14:anchorId="657125F0" wp14:editId="40C942DA">
                  <wp:extent cx="2333625" cy="14001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t="11398" b="2628"/>
                          <a:stretch>
                            <a:fillRect/>
                          </a:stretch>
                        </pic:blipFill>
                        <pic:spPr bwMode="auto">
                          <a:xfrm>
                            <a:off x="0" y="0"/>
                            <a:ext cx="2333625" cy="1400175"/>
                          </a:xfrm>
                          <a:prstGeom prst="rect">
                            <a:avLst/>
                          </a:prstGeom>
                          <a:noFill/>
                          <a:ln>
                            <a:noFill/>
                          </a:ln>
                        </pic:spPr>
                      </pic:pic>
                    </a:graphicData>
                  </a:graphic>
                </wp:inline>
              </w:drawing>
            </w:r>
          </w:p>
        </w:tc>
      </w:tr>
      <w:tr w:rsidR="007152E1" w:rsidTr="00D86819">
        <w:trPr>
          <w:trHeight w:val="2268"/>
        </w:trPr>
        <w:tc>
          <w:tcPr>
            <w:tcW w:w="1893" w:type="dxa"/>
            <w:tcBorders>
              <w:top w:val="nil"/>
              <w:left w:val="nil"/>
              <w:bottom w:val="nil"/>
              <w:right w:val="nil"/>
            </w:tcBorders>
            <w:shd w:val="clear" w:color="auto" w:fill="FF0000"/>
            <w:vAlign w:val="center"/>
            <w:hideMark/>
          </w:tcPr>
          <w:p w:rsidR="007152E1" w:rsidRDefault="007152E1" w:rsidP="00D86819">
            <w:pPr>
              <w:jc w:val="center"/>
              <w:rPr>
                <w:sz w:val="144"/>
                <w:szCs w:val="144"/>
              </w:rPr>
            </w:pPr>
            <w:r>
              <w:rPr>
                <w:sz w:val="144"/>
                <w:szCs w:val="144"/>
              </w:rPr>
              <w:t>P</w:t>
            </w:r>
          </w:p>
        </w:tc>
        <w:tc>
          <w:tcPr>
            <w:tcW w:w="3468" w:type="dxa"/>
            <w:tcBorders>
              <w:top w:val="nil"/>
              <w:left w:val="nil"/>
              <w:bottom w:val="nil"/>
              <w:right w:val="single" w:sz="4" w:space="0" w:color="FF9F85"/>
            </w:tcBorders>
            <w:shd w:val="clear" w:color="auto" w:fill="FF9F85"/>
            <w:tcMar>
              <w:top w:w="0" w:type="dxa"/>
              <w:left w:w="108" w:type="dxa"/>
              <w:bottom w:w="0" w:type="dxa"/>
              <w:right w:w="284" w:type="dxa"/>
            </w:tcMar>
            <w:vAlign w:val="center"/>
            <w:hideMark/>
          </w:tcPr>
          <w:p w:rsidR="007152E1" w:rsidRDefault="007152E1" w:rsidP="00D86819">
            <w:pPr>
              <w:ind w:left="177"/>
              <w:rPr>
                <w:sz w:val="24"/>
              </w:rPr>
            </w:pPr>
            <w:r>
              <w:rPr>
                <w:b/>
                <w:sz w:val="24"/>
              </w:rPr>
              <w:t>P</w:t>
            </w:r>
            <w:r>
              <w:rPr>
                <w:sz w:val="24"/>
              </w:rPr>
              <w:t xml:space="preserve"> steht für persönliche Schutzmassnahmen (z. B. Hygienemasken (chirurgische Masken / OP-Masken)).</w:t>
            </w:r>
          </w:p>
        </w:tc>
        <w:tc>
          <w:tcPr>
            <w:tcW w:w="3707" w:type="dxa"/>
            <w:tcBorders>
              <w:top w:val="single" w:sz="4" w:space="0" w:color="FF9F85"/>
              <w:left w:val="single" w:sz="4" w:space="0" w:color="FF9F85"/>
              <w:bottom w:val="single" w:sz="4" w:space="0" w:color="FF9F85"/>
              <w:right w:val="single" w:sz="4" w:space="0" w:color="FF9F85"/>
            </w:tcBorders>
            <w:vAlign w:val="center"/>
            <w:hideMark/>
          </w:tcPr>
          <w:p w:rsidR="007152E1" w:rsidRDefault="007152E1" w:rsidP="00D86819">
            <w:pPr>
              <w:jc w:val="center"/>
            </w:pPr>
            <w:r>
              <w:rPr>
                <w:noProof/>
              </w:rPr>
              <w:drawing>
                <wp:inline distT="0" distB="0" distL="0" distR="0" wp14:anchorId="041676CC" wp14:editId="6CD81C2A">
                  <wp:extent cx="207645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3" cstate="print">
                            <a:extLst>
                              <a:ext uri="{28A0092B-C50C-407E-A947-70E740481C1C}">
                                <a14:useLocalDpi xmlns:a14="http://schemas.microsoft.com/office/drawing/2010/main" val="0"/>
                              </a:ext>
                            </a:extLst>
                          </a:blip>
                          <a:srcRect t="3166"/>
                          <a:stretch>
                            <a:fillRect/>
                          </a:stretch>
                        </pic:blipFill>
                        <pic:spPr bwMode="auto">
                          <a:xfrm>
                            <a:off x="0" y="0"/>
                            <a:ext cx="2076450" cy="1400175"/>
                          </a:xfrm>
                          <a:prstGeom prst="rect">
                            <a:avLst/>
                          </a:prstGeom>
                          <a:noFill/>
                          <a:ln>
                            <a:noFill/>
                          </a:ln>
                        </pic:spPr>
                      </pic:pic>
                    </a:graphicData>
                  </a:graphic>
                </wp:inline>
              </w:drawing>
            </w:r>
          </w:p>
        </w:tc>
      </w:tr>
    </w:tbl>
    <w:p w:rsidR="007152E1" w:rsidRPr="00580454" w:rsidRDefault="007152E1" w:rsidP="00580454">
      <w:pPr>
        <w:spacing w:beforeLines="60" w:before="144" w:afterLines="60" w:after="144" w:line="312" w:lineRule="auto"/>
        <w:rPr>
          <w:rFonts w:ascii="Arial" w:hAnsi="Arial" w:cs="Arial"/>
        </w:rPr>
      </w:pPr>
    </w:p>
    <w:sectPr w:rsidR="007152E1" w:rsidRPr="00580454" w:rsidSect="000D7707">
      <w:headerReference w:type="default" r:id="rId14"/>
      <w:footerReference w:type="default" r:id="rId15"/>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D47" w:rsidRDefault="00C66D47">
      <w:r>
        <w:separator/>
      </w:r>
    </w:p>
  </w:endnote>
  <w:endnote w:type="continuationSeparator" w:id="0">
    <w:p w:rsidR="00C66D47" w:rsidRDefault="00C6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yriad Roman">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0D7707" w:rsidP="000D7707">
    <w:pPr>
      <w:pStyle w:val="Fuzeile"/>
      <w:ind w:left="-1701"/>
    </w:pPr>
    <w:r>
      <w:rPr>
        <w:noProof/>
        <w:lang w:eastAsia="de-DE"/>
      </w:rPr>
      <w:drawing>
        <wp:inline distT="0" distB="0" distL="0" distR="0" wp14:anchorId="41BD8B18" wp14:editId="6E8DB75A">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D47" w:rsidRDefault="00C66D47">
      <w:r>
        <w:separator/>
      </w:r>
    </w:p>
  </w:footnote>
  <w:footnote w:type="continuationSeparator" w:id="0">
    <w:p w:rsidR="00C66D47" w:rsidRDefault="00C66D47">
      <w:r>
        <w:continuationSeparator/>
      </w:r>
    </w:p>
  </w:footnote>
  <w:footnote w:id="1">
    <w:p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Pr="005113A5">
        <w:rPr>
          <w:rFonts w:ascii="Arial" w:hAnsi="Arial" w:cs="Arial"/>
          <w:sz w:val="18"/>
          <w:szCs w:val="18"/>
        </w:rPr>
        <w:t>https://backtowork.easygov.swiss/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766A71">
    <w:pPr>
      <w:pStyle w:val="Kopfzeile"/>
    </w:pPr>
    <w:r>
      <w:rPr>
        <w:noProof/>
        <w:lang w:eastAsia="de-DE"/>
      </w:rPr>
      <w:drawing>
        <wp:anchor distT="0" distB="0" distL="114300" distR="114300" simplePos="0" relativeHeight="251658240" behindDoc="1" locked="0" layoutInCell="1" allowOverlap="1" wp14:anchorId="0254164F" wp14:editId="64945C43">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
  </w:num>
  <w:num w:numId="6">
    <w:abstractNumId w:val="6"/>
  </w:num>
  <w:num w:numId="7">
    <w:abstractNumId w:val="9"/>
  </w:num>
  <w:num w:numId="8">
    <w:abstractNumId w:val="7"/>
  </w:num>
  <w:num w:numId="9">
    <w:abstractNumId w:val="8"/>
  </w:num>
  <w:num w:numId="10">
    <w:abstractNumId w:val="5"/>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D7707"/>
    <w:rsid w:val="00133288"/>
    <w:rsid w:val="001611C9"/>
    <w:rsid w:val="00174872"/>
    <w:rsid w:val="00237FA4"/>
    <w:rsid w:val="00274819"/>
    <w:rsid w:val="002C7D84"/>
    <w:rsid w:val="00313E15"/>
    <w:rsid w:val="00333CC2"/>
    <w:rsid w:val="003D736E"/>
    <w:rsid w:val="00400D22"/>
    <w:rsid w:val="0044153C"/>
    <w:rsid w:val="004D48F1"/>
    <w:rsid w:val="004D72EE"/>
    <w:rsid w:val="00501710"/>
    <w:rsid w:val="005113A5"/>
    <w:rsid w:val="0054302A"/>
    <w:rsid w:val="00556257"/>
    <w:rsid w:val="005653EE"/>
    <w:rsid w:val="00573C62"/>
    <w:rsid w:val="00580454"/>
    <w:rsid w:val="0064349D"/>
    <w:rsid w:val="00713ADB"/>
    <w:rsid w:val="007152E1"/>
    <w:rsid w:val="007524D2"/>
    <w:rsid w:val="00766A71"/>
    <w:rsid w:val="008106B6"/>
    <w:rsid w:val="00815DDB"/>
    <w:rsid w:val="008557CF"/>
    <w:rsid w:val="008E3301"/>
    <w:rsid w:val="008F6C89"/>
    <w:rsid w:val="0096487F"/>
    <w:rsid w:val="00967DD6"/>
    <w:rsid w:val="009A3DD8"/>
    <w:rsid w:val="00AD5752"/>
    <w:rsid w:val="00B655A4"/>
    <w:rsid w:val="00B66C6A"/>
    <w:rsid w:val="00B72AF3"/>
    <w:rsid w:val="00B92C12"/>
    <w:rsid w:val="00B95FE0"/>
    <w:rsid w:val="00C66D47"/>
    <w:rsid w:val="00C675DC"/>
    <w:rsid w:val="00CD019B"/>
    <w:rsid w:val="00CD1360"/>
    <w:rsid w:val="00CF34F3"/>
    <w:rsid w:val="00D16C9D"/>
    <w:rsid w:val="00D359F8"/>
    <w:rsid w:val="00D427AE"/>
    <w:rsid w:val="00DA68F1"/>
    <w:rsid w:val="00E25144"/>
    <w:rsid w:val="00EA32B9"/>
    <w:rsid w:val="00F15A2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09B08E"/>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 w:type="character" w:styleId="Fett">
    <w:name w:val="Strong"/>
    <w:basedOn w:val="Absatz-Standardschriftart"/>
    <w:uiPriority w:val="22"/>
    <w:qFormat/>
    <w:rsid w:val="00967DD6"/>
    <w:rPr>
      <w:b/>
      <w:bCs/>
    </w:rPr>
  </w:style>
  <w:style w:type="table" w:styleId="Tabellenraster">
    <w:name w:val="Table Grid"/>
    <w:basedOn w:val="NormaleTabelle"/>
    <w:uiPriority w:val="39"/>
    <w:rsid w:val="007152E1"/>
    <w:rPr>
      <w:rFonts w:ascii="Arial" w:eastAsia="Calibri" w:hAnsi="Arial"/>
      <w:lang w:val="de-CH" w:eastAsia="de-CH"/>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 w:id="1462528815">
      <w:bodyDiv w:val="1"/>
      <w:marLeft w:val="0"/>
      <w:marRight w:val="0"/>
      <w:marTop w:val="0"/>
      <w:marBottom w:val="0"/>
      <w:divBdr>
        <w:top w:val="none" w:sz="0" w:space="0" w:color="auto"/>
        <w:left w:val="none" w:sz="0" w:space="0" w:color="auto"/>
        <w:bottom w:val="none" w:sz="0" w:space="0" w:color="auto"/>
        <w:right w:val="none" w:sz="0" w:space="0" w:color="auto"/>
      </w:divBdr>
    </w:div>
    <w:div w:id="1477600897">
      <w:bodyDiv w:val="1"/>
      <w:marLeft w:val="0"/>
      <w:marRight w:val="0"/>
      <w:marTop w:val="0"/>
      <w:marBottom w:val="0"/>
      <w:divBdr>
        <w:top w:val="none" w:sz="0" w:space="0" w:color="auto"/>
        <w:left w:val="none" w:sz="0" w:space="0" w:color="auto"/>
        <w:bottom w:val="none" w:sz="0" w:space="0" w:color="auto"/>
        <w:right w:val="none" w:sz="0" w:space="0" w:color="auto"/>
      </w:divBdr>
    </w:div>
    <w:div w:id="162727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selbst-isolierung-und-selbst-quarantaene.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check.bag-coronavirus.ch/screenin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rogoserver.ch/deutsch/Corona/1_Hauslieferung_Neukunden/200624_Merkblatt_Versandhandel_Nachsendung.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rg/Library/Group%20Containers/UBF8T346G9.Office/User%20Content.localized/***%20SDV%20***/Brief_mit_Kop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Brief_mit_Kopf.dotx</Template>
  <TotalTime>0</TotalTime>
  <Pages>8</Pages>
  <Words>1301</Words>
  <Characters>8202</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9485</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2</cp:revision>
  <cp:lastPrinted>2017-02-16T11:02:00Z</cp:lastPrinted>
  <dcterms:created xsi:type="dcterms:W3CDTF">2020-06-25T13:55:00Z</dcterms:created>
  <dcterms:modified xsi:type="dcterms:W3CDTF">2020-06-25T13:55:00Z</dcterms:modified>
</cp:coreProperties>
</file>